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6C3A8" w14:textId="77777777" w:rsidR="000864C9" w:rsidRDefault="000864C9" w:rsidP="000864C9"/>
    <w:p w14:paraId="234CE7C3" w14:textId="77777777" w:rsidR="000864C9" w:rsidRPr="001222E0" w:rsidRDefault="000864C9" w:rsidP="000864C9">
      <w:pPr>
        <w:jc w:val="center"/>
        <w:rPr>
          <w:rFonts w:ascii="Roboto Condensed" w:hAnsi="Roboto Condensed"/>
          <w:b/>
          <w:bCs/>
        </w:rPr>
      </w:pPr>
      <w:r>
        <w:rPr>
          <w:rFonts w:ascii="Roboto Condensed" w:hAnsi="Roboto Condensed"/>
          <w:b/>
          <w:bCs/>
          <w:sz w:val="28"/>
        </w:rPr>
        <w:t xml:space="preserve">VER - </w:t>
      </w:r>
      <w:r w:rsidRPr="001222E0">
        <w:rPr>
          <w:rFonts w:ascii="Roboto Condensed" w:hAnsi="Roboto Condensed"/>
          <w:b/>
          <w:bCs/>
          <w:sz w:val="28"/>
        </w:rPr>
        <w:t>VERVOER VOOR EIGEN REKENING</w:t>
      </w:r>
    </w:p>
    <w:p w14:paraId="5863F49D" w14:textId="77777777" w:rsidR="000864C9" w:rsidRDefault="000864C9" w:rsidP="000864C9">
      <w:pPr>
        <w:rPr>
          <w:rFonts w:ascii="Roboto Condensed" w:eastAsia="Times New Roman" w:hAnsi="Roboto Condensed" w:cs="Times New Roman"/>
          <w:color w:val="000000"/>
          <w:lang w:eastAsia="fr-FR"/>
        </w:rPr>
      </w:pPr>
    </w:p>
    <w:p w14:paraId="0DABFD89" w14:textId="77777777" w:rsidR="000864C9" w:rsidRDefault="000864C9" w:rsidP="000864C9">
      <w:pPr>
        <w:rPr>
          <w:rFonts w:ascii="Roboto Condensed" w:eastAsia="Times New Roman" w:hAnsi="Roboto Condensed" w:cs="Times New Roman"/>
          <w:color w:val="000000"/>
          <w:lang w:eastAsia="fr-FR"/>
        </w:rPr>
      </w:pPr>
      <w:r>
        <w:rPr>
          <w:rFonts w:ascii="Roboto Condensed" w:eastAsia="Times New Roman" w:hAnsi="Roboto Condensed" w:cs="Times New Roman"/>
          <w:color w:val="000000"/>
          <w:lang w:eastAsia="fr-FR"/>
        </w:rPr>
        <w:t>Beste klant,</w:t>
      </w:r>
    </w:p>
    <w:p w14:paraId="1A2A23B9" w14:textId="665D599B" w:rsidR="000864C9" w:rsidRPr="001A745D"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Denkt u nog altijd da</w:t>
      </w:r>
      <w:r w:rsidR="007F687E">
        <w:rPr>
          <w:rFonts w:ascii="Roboto Condensed" w:eastAsia="Times New Roman" w:hAnsi="Roboto Condensed" w:cs="Times New Roman"/>
          <w:color w:val="000000"/>
          <w:lang w:eastAsia="fr-FR"/>
        </w:rPr>
        <w:t>t</w:t>
      </w:r>
      <w:r w:rsidRPr="001A745D">
        <w:rPr>
          <w:rFonts w:ascii="Roboto Condensed" w:eastAsia="Times New Roman" w:hAnsi="Roboto Condensed" w:cs="Times New Roman"/>
          <w:color w:val="000000"/>
          <w:lang w:eastAsia="fr-FR"/>
        </w:rPr>
        <w:t xml:space="preserve"> het geen zin heeft om de inhoud van een lichte vrachtwagen in diefstal te verzekeren omwille van het feit dat de </w:t>
      </w:r>
      <w:r w:rsidR="007F687E">
        <w:rPr>
          <w:rFonts w:ascii="Roboto Condensed" w:eastAsia="Times New Roman" w:hAnsi="Roboto Condensed" w:cs="Times New Roman"/>
          <w:color w:val="000000"/>
          <w:lang w:eastAsia="fr-FR"/>
        </w:rPr>
        <w:t>bestelwagen</w:t>
      </w:r>
      <w:r w:rsidRPr="001A745D">
        <w:rPr>
          <w:rFonts w:ascii="Roboto Condensed" w:eastAsia="Times New Roman" w:hAnsi="Roboto Condensed" w:cs="Times New Roman"/>
          <w:color w:val="000000"/>
          <w:lang w:eastAsia="fr-FR"/>
        </w:rPr>
        <w:t>s nachts binnen moet staan?</w:t>
      </w:r>
    </w:p>
    <w:p w14:paraId="5DA93776" w14:textId="77777777" w:rsidR="000864C9" w:rsidRPr="001A745D"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 xml:space="preserve">Wel, dan heb ik goed nieuws </w:t>
      </w:r>
      <w:r w:rsidRPr="00391326">
        <w:rPr>
          <w:rFonts w:ascii="Roboto Condensed" w:eastAsia="Times New Roman" w:hAnsi="Roboto Condensed" w:cs="Times New Roman"/>
          <w:color w:val="000000"/>
          <w:lang w:eastAsia="fr-FR"/>
        </w:rPr>
        <w:t>voor u! Dankzij onze partner Jean Verheyen, dé referentie in transportverzekeringen, bieden wij u een oplossing aan waarbij ook 's nachts de goederen en het werkmateriaal op de openbare weg in diefstal verzekerd zijn!</w:t>
      </w:r>
    </w:p>
    <w:p w14:paraId="3FC1A01B" w14:textId="77777777" w:rsidR="000864C9" w:rsidRPr="001A745D"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Daarenboven heeft onze offerte voor de zelfstandigen in de bouwsector nog verschillende andere sterke punten die ons van de concurrentie onderscheiden:</w:t>
      </w:r>
    </w:p>
    <w:p w14:paraId="0227F76A" w14:textId="77777777" w:rsidR="000864C9"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1/ de nieuwe handelsgoederen zijn verzekerd in alle risico's wat betekent dat we niet alleen de schade of verliezen ten gevolge van een ongeval, brand of diefstal verzekeren, maar dat daarnaast bv ook de schade ontstaan tijdens het laden en lossen is gedekt</w:t>
      </w:r>
      <w:r>
        <w:rPr>
          <w:rFonts w:ascii="Roboto Condensed" w:eastAsia="Times New Roman" w:hAnsi="Roboto Condensed" w:cs="Times New Roman"/>
          <w:color w:val="000000"/>
          <w:lang w:eastAsia="fr-FR"/>
        </w:rPr>
        <w:t>;</w:t>
      </w:r>
    </w:p>
    <w:p w14:paraId="524B5B8C" w14:textId="77777777" w:rsidR="000864C9"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2/ de vast inrichting van het voertuig is meeverzekerd</w:t>
      </w:r>
      <w:r>
        <w:rPr>
          <w:rFonts w:ascii="Roboto Condensed" w:eastAsia="Times New Roman" w:hAnsi="Roboto Condensed" w:cs="Times New Roman"/>
          <w:color w:val="000000"/>
          <w:lang w:eastAsia="fr-FR"/>
        </w:rPr>
        <w:t>;</w:t>
      </w:r>
    </w:p>
    <w:p w14:paraId="3003F2FD" w14:textId="77777777" w:rsidR="000864C9"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3/ naast de handelsgoederen en het werkmateriaal, zijn ook de transporten van werfvoertuigen standaard meeverzekerd</w:t>
      </w:r>
      <w:r>
        <w:rPr>
          <w:rFonts w:ascii="Roboto Condensed" w:eastAsia="Times New Roman" w:hAnsi="Roboto Condensed" w:cs="Times New Roman"/>
          <w:color w:val="000000"/>
          <w:lang w:eastAsia="fr-FR"/>
        </w:rPr>
        <w:t>;</w:t>
      </w:r>
    </w:p>
    <w:p w14:paraId="228D9852" w14:textId="77777777" w:rsidR="000864C9"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4/ geen aftrek voor slijtage op werkmateriaal gedurende 36 maanden. De vergoeding gebeurt dus aan aankoopprijs</w:t>
      </w:r>
      <w:r>
        <w:rPr>
          <w:rFonts w:ascii="Roboto Condensed" w:eastAsia="Times New Roman" w:hAnsi="Roboto Condensed" w:cs="Times New Roman"/>
          <w:color w:val="000000"/>
          <w:lang w:eastAsia="fr-FR"/>
        </w:rPr>
        <w:t>;</w:t>
      </w:r>
    </w:p>
    <w:p w14:paraId="2D195569" w14:textId="77777777" w:rsidR="000864C9"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5/ alle verzekerde bedragen zijn uitgedrukt in eerste risico, wat betekent dat we in geval van schade nooit een evenredigheidsregel toepassen</w:t>
      </w:r>
      <w:r>
        <w:rPr>
          <w:rFonts w:ascii="Roboto Condensed" w:eastAsia="Times New Roman" w:hAnsi="Roboto Condensed" w:cs="Times New Roman"/>
          <w:color w:val="000000"/>
          <w:lang w:eastAsia="fr-FR"/>
        </w:rPr>
        <w:t>.</w:t>
      </w:r>
    </w:p>
    <w:p w14:paraId="3FEE6BE5" w14:textId="77777777" w:rsidR="000864C9" w:rsidRPr="001A745D" w:rsidRDefault="000864C9" w:rsidP="000864C9">
      <w:pPr>
        <w:rPr>
          <w:rFonts w:ascii="Roboto Condensed" w:eastAsia="Times New Roman" w:hAnsi="Roboto Condensed" w:cs="Times New Roman"/>
          <w:color w:val="000000"/>
          <w:lang w:eastAsia="fr-FR"/>
        </w:rPr>
      </w:pPr>
    </w:p>
    <w:p w14:paraId="38AE065C" w14:textId="77777777" w:rsidR="000864C9" w:rsidRPr="001F73A2" w:rsidRDefault="000864C9" w:rsidP="000864C9">
      <w:pPr>
        <w:rPr>
          <w:rFonts w:ascii="Roboto Condensed" w:eastAsia="Times New Roman" w:hAnsi="Roboto Condensed" w:cs="Times New Roman"/>
          <w:color w:val="000000"/>
          <w:lang w:eastAsia="fr-FR"/>
        </w:rPr>
      </w:pPr>
      <w:r w:rsidRPr="001A745D">
        <w:rPr>
          <w:rFonts w:ascii="Roboto Condensed" w:eastAsia="Times New Roman" w:hAnsi="Roboto Condensed" w:cs="Times New Roman"/>
          <w:color w:val="000000"/>
          <w:lang w:eastAsia="fr-FR"/>
        </w:rPr>
        <w:t xml:space="preserve">Interesse ? </w:t>
      </w:r>
      <w:r w:rsidRPr="00391326">
        <w:rPr>
          <w:rFonts w:ascii="Roboto Condensed" w:eastAsia="Times New Roman" w:hAnsi="Roboto Condensed" w:cs="Times New Roman"/>
          <w:color w:val="000000"/>
          <w:lang w:eastAsia="fr-FR"/>
        </w:rPr>
        <w:t>Contacteer uw makelaar om meer informatie te krijgen</w:t>
      </w:r>
      <w:r>
        <w:rPr>
          <w:rFonts w:ascii="Roboto Condensed" w:eastAsia="Times New Roman" w:hAnsi="Roboto Condensed" w:cs="Times New Roman"/>
          <w:color w:val="000000"/>
          <w:lang w:eastAsia="fr-FR"/>
        </w:rPr>
        <w:t>.</w:t>
      </w:r>
    </w:p>
    <w:p w14:paraId="62680853" w14:textId="6C6653D2" w:rsidR="00595631" w:rsidRPr="000864C9" w:rsidRDefault="00595631" w:rsidP="000864C9">
      <w:r w:rsidRPr="000864C9">
        <w:t xml:space="preserve"> </w:t>
      </w:r>
    </w:p>
    <w:sectPr w:rsidR="00595631" w:rsidRPr="000864C9" w:rsidSect="005E108B">
      <w:headerReference w:type="default" r:id="rId7"/>
      <w:footerReference w:type="default" r:id="rId8"/>
      <w:pgSz w:w="11900" w:h="16840"/>
      <w:pgMar w:top="2959" w:right="1417" w:bottom="1417" w:left="1417" w:header="708" w:footer="1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BBF3F" w14:textId="77777777" w:rsidR="001C4F5A" w:rsidRDefault="001C4F5A" w:rsidP="00483848">
      <w:r>
        <w:separator/>
      </w:r>
    </w:p>
  </w:endnote>
  <w:endnote w:type="continuationSeparator" w:id="0">
    <w:p w14:paraId="2F8A63CB" w14:textId="77777777" w:rsidR="001C4F5A" w:rsidRDefault="001C4F5A" w:rsidP="0048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05A59" w14:textId="13495556" w:rsidR="004A3978" w:rsidRDefault="005E108B">
    <w:pPr>
      <w:pStyle w:val="Pieddepage"/>
    </w:pPr>
    <w:r>
      <w:rPr>
        <w:noProof/>
        <w:lang w:eastAsia="fr-FR"/>
      </w:rPr>
      <w:drawing>
        <wp:anchor distT="0" distB="0" distL="114300" distR="114300" simplePos="0" relativeHeight="251662336" behindDoc="1" locked="0" layoutInCell="1" allowOverlap="1" wp14:anchorId="0C7A5532" wp14:editId="54A19A3C">
          <wp:simplePos x="0" y="0"/>
          <wp:positionH relativeFrom="column">
            <wp:posOffset>-368349</wp:posOffset>
          </wp:positionH>
          <wp:positionV relativeFrom="paragraph">
            <wp:posOffset>252632</wp:posOffset>
          </wp:positionV>
          <wp:extent cx="6575979" cy="58714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FR.wmf"/>
                  <pic:cNvPicPr/>
                </pic:nvPicPr>
                <pic:blipFill>
                  <a:blip r:embed="rId1">
                    <a:extLst>
                      <a:ext uri="{28A0092B-C50C-407E-A947-70E740481C1C}">
                        <a14:useLocalDpi xmlns:a14="http://schemas.microsoft.com/office/drawing/2010/main" val="0"/>
                      </a:ext>
                    </a:extLst>
                  </a:blip>
                  <a:stretch>
                    <a:fillRect/>
                  </a:stretch>
                </pic:blipFill>
                <pic:spPr>
                  <a:xfrm>
                    <a:off x="0" y="0"/>
                    <a:ext cx="6575979" cy="587140"/>
                  </a:xfrm>
                  <a:prstGeom prst="rect">
                    <a:avLst/>
                  </a:prstGeom>
                </pic:spPr>
              </pic:pic>
            </a:graphicData>
          </a:graphic>
          <wp14:sizeRelH relativeFrom="page">
            <wp14:pctWidth>0</wp14:pctWidth>
          </wp14:sizeRelH>
          <wp14:sizeRelV relativeFrom="page">
            <wp14:pctHeight>0</wp14:pctHeight>
          </wp14:sizeRelV>
        </wp:anchor>
      </w:drawing>
    </w:r>
  </w:p>
  <w:p w14:paraId="47F6EC36" w14:textId="7F5B8EDE" w:rsidR="00483848" w:rsidRDefault="00CB4677">
    <w:pPr>
      <w:pStyle w:val="Pieddepage"/>
    </w:pPr>
    <w:r>
      <w:rPr>
        <w:noProof/>
        <w:lang w:eastAsia="fr-FR"/>
      </w:rPr>
      <w:drawing>
        <wp:anchor distT="0" distB="0" distL="114300" distR="114300" simplePos="0" relativeHeight="251664384" behindDoc="0" locked="0" layoutInCell="1" allowOverlap="1" wp14:anchorId="78DA58F6" wp14:editId="1371B79F">
          <wp:simplePos x="0" y="0"/>
          <wp:positionH relativeFrom="column">
            <wp:posOffset>2179223</wp:posOffset>
          </wp:positionH>
          <wp:positionV relativeFrom="paragraph">
            <wp:posOffset>66040</wp:posOffset>
          </wp:positionV>
          <wp:extent cx="640861" cy="637824"/>
          <wp:effectExtent l="0" t="0" r="0" b="0"/>
          <wp:wrapNone/>
          <wp:docPr id="1" name="Image 1" descr="Une image contenant vert, alimentation, blanc,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2_neutral-low.jpg"/>
                  <pic:cNvPicPr/>
                </pic:nvPicPr>
                <pic:blipFill>
                  <a:blip r:embed="rId2">
                    <a:extLst>
                      <a:ext uri="{28A0092B-C50C-407E-A947-70E740481C1C}">
                        <a14:useLocalDpi xmlns:a14="http://schemas.microsoft.com/office/drawing/2010/main" val="0"/>
                      </a:ext>
                    </a:extLst>
                  </a:blip>
                  <a:stretch>
                    <a:fillRect/>
                  </a:stretch>
                </pic:blipFill>
                <pic:spPr>
                  <a:xfrm>
                    <a:off x="0" y="0"/>
                    <a:ext cx="640861" cy="6378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F36A1" w14:textId="77777777" w:rsidR="001C4F5A" w:rsidRDefault="001C4F5A" w:rsidP="00483848">
      <w:r>
        <w:separator/>
      </w:r>
    </w:p>
  </w:footnote>
  <w:footnote w:type="continuationSeparator" w:id="0">
    <w:p w14:paraId="6C7622F6" w14:textId="77777777" w:rsidR="001C4F5A" w:rsidRDefault="001C4F5A" w:rsidP="0048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8CF35" w14:textId="77777777" w:rsidR="004A3978" w:rsidRDefault="005E108B">
    <w:pPr>
      <w:pStyle w:val="En-tte"/>
    </w:pPr>
    <w:r>
      <w:rPr>
        <w:noProof/>
        <w:lang w:eastAsia="fr-FR"/>
      </w:rPr>
      <w:drawing>
        <wp:anchor distT="0" distB="0" distL="114300" distR="114300" simplePos="0" relativeHeight="251658240" behindDoc="0" locked="0" layoutInCell="1" allowOverlap="1" wp14:anchorId="52E801A1" wp14:editId="28A1DBE5">
          <wp:simplePos x="0" y="0"/>
          <wp:positionH relativeFrom="column">
            <wp:posOffset>-621030</wp:posOffset>
          </wp:positionH>
          <wp:positionV relativeFrom="paragraph">
            <wp:posOffset>-217203</wp:posOffset>
          </wp:positionV>
          <wp:extent cx="2004695" cy="1752600"/>
          <wp:effectExtent l="0" t="0" r="190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V.wmf"/>
                  <pic:cNvPicPr/>
                </pic:nvPicPr>
                <pic:blipFill>
                  <a:blip r:embed="rId1">
                    <a:extLst>
                      <a:ext uri="{28A0092B-C50C-407E-A947-70E740481C1C}">
                        <a14:useLocalDpi xmlns:a14="http://schemas.microsoft.com/office/drawing/2010/main" val="0"/>
                      </a:ext>
                    </a:extLst>
                  </a:blip>
                  <a:stretch>
                    <a:fillRect/>
                  </a:stretch>
                </pic:blipFill>
                <pic:spPr>
                  <a:xfrm>
                    <a:off x="0" y="0"/>
                    <a:ext cx="2004695" cy="1752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F693D"/>
    <w:multiLevelType w:val="hybridMultilevel"/>
    <w:tmpl w:val="02420D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290384B"/>
    <w:multiLevelType w:val="hybridMultilevel"/>
    <w:tmpl w:val="B118810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D8220E7"/>
    <w:multiLevelType w:val="hybridMultilevel"/>
    <w:tmpl w:val="F3CA38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35A46C2"/>
    <w:multiLevelType w:val="hybridMultilevel"/>
    <w:tmpl w:val="577000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8123F72"/>
    <w:multiLevelType w:val="hybridMultilevel"/>
    <w:tmpl w:val="647A14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6AC4BD3"/>
    <w:multiLevelType w:val="hybridMultilevel"/>
    <w:tmpl w:val="70DADBF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AAC60B9"/>
    <w:multiLevelType w:val="hybridMultilevel"/>
    <w:tmpl w:val="461C08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48"/>
    <w:rsid w:val="00083A65"/>
    <w:rsid w:val="000864C9"/>
    <w:rsid w:val="000F067F"/>
    <w:rsid w:val="001C4F5A"/>
    <w:rsid w:val="00204271"/>
    <w:rsid w:val="00216907"/>
    <w:rsid w:val="00276044"/>
    <w:rsid w:val="003460F3"/>
    <w:rsid w:val="004058A9"/>
    <w:rsid w:val="00483848"/>
    <w:rsid w:val="00493827"/>
    <w:rsid w:val="004A3978"/>
    <w:rsid w:val="004B1299"/>
    <w:rsid w:val="004F142A"/>
    <w:rsid w:val="004F33A2"/>
    <w:rsid w:val="0050578E"/>
    <w:rsid w:val="00595631"/>
    <w:rsid w:val="005E108B"/>
    <w:rsid w:val="005E1F40"/>
    <w:rsid w:val="00640F5F"/>
    <w:rsid w:val="006A2D9B"/>
    <w:rsid w:val="006F4DC7"/>
    <w:rsid w:val="00707BC3"/>
    <w:rsid w:val="007B19FB"/>
    <w:rsid w:val="007D3DD7"/>
    <w:rsid w:val="007F687E"/>
    <w:rsid w:val="00905BF5"/>
    <w:rsid w:val="009A10D3"/>
    <w:rsid w:val="009D3486"/>
    <w:rsid w:val="00A17379"/>
    <w:rsid w:val="00B309FD"/>
    <w:rsid w:val="00B573A9"/>
    <w:rsid w:val="00BA4AF8"/>
    <w:rsid w:val="00BB136A"/>
    <w:rsid w:val="00BC4F72"/>
    <w:rsid w:val="00C227DC"/>
    <w:rsid w:val="00C429E9"/>
    <w:rsid w:val="00CA2548"/>
    <w:rsid w:val="00CB4677"/>
    <w:rsid w:val="00CE0896"/>
    <w:rsid w:val="00D8054E"/>
    <w:rsid w:val="00D97693"/>
    <w:rsid w:val="00DD4954"/>
    <w:rsid w:val="00F27456"/>
    <w:rsid w:val="00F92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219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93"/>
    <w:pPr>
      <w:spacing w:after="160" w:line="259" w:lineRule="auto"/>
    </w:pPr>
    <w:rPr>
      <w:sz w:val="22"/>
      <w:szCs w:val="22"/>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3848"/>
    <w:pPr>
      <w:tabs>
        <w:tab w:val="center" w:pos="4536"/>
        <w:tab w:val="right" w:pos="9072"/>
      </w:tabs>
    </w:pPr>
  </w:style>
  <w:style w:type="character" w:customStyle="1" w:styleId="En-tteCar">
    <w:name w:val="En-tête Car"/>
    <w:basedOn w:val="Policepardfaut"/>
    <w:link w:val="En-tte"/>
    <w:uiPriority w:val="99"/>
    <w:rsid w:val="00483848"/>
  </w:style>
  <w:style w:type="paragraph" w:styleId="Pieddepage">
    <w:name w:val="footer"/>
    <w:basedOn w:val="Normal"/>
    <w:link w:val="PieddepageCar"/>
    <w:uiPriority w:val="99"/>
    <w:unhideWhenUsed/>
    <w:rsid w:val="00483848"/>
    <w:pPr>
      <w:tabs>
        <w:tab w:val="center" w:pos="4536"/>
        <w:tab w:val="right" w:pos="9072"/>
      </w:tabs>
    </w:pPr>
  </w:style>
  <w:style w:type="character" w:customStyle="1" w:styleId="PieddepageCar">
    <w:name w:val="Pied de page Car"/>
    <w:basedOn w:val="Policepardfaut"/>
    <w:link w:val="Pieddepage"/>
    <w:uiPriority w:val="99"/>
    <w:rsid w:val="00483848"/>
  </w:style>
  <w:style w:type="paragraph" w:styleId="PrformatHTML">
    <w:name w:val="HTML Preformatted"/>
    <w:basedOn w:val="Normal"/>
    <w:link w:val="PrformatHTMLCar"/>
    <w:uiPriority w:val="99"/>
    <w:unhideWhenUsed/>
    <w:rsid w:val="00D97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PrformatHTMLCar">
    <w:name w:val="Préformaté HTML Car"/>
    <w:basedOn w:val="Policepardfaut"/>
    <w:link w:val="PrformatHTML"/>
    <w:uiPriority w:val="99"/>
    <w:rsid w:val="00D97693"/>
    <w:rPr>
      <w:rFonts w:ascii="Courier New" w:eastAsia="Times New Roman" w:hAnsi="Courier New" w:cs="Courier New"/>
      <w:sz w:val="20"/>
      <w:szCs w:val="20"/>
      <w:lang w:val="nl-BE" w:eastAsia="nl-BE"/>
    </w:rPr>
  </w:style>
  <w:style w:type="table" w:styleId="Grilledutableau">
    <w:name w:val="Table Grid"/>
    <w:basedOn w:val="TableauNormal"/>
    <w:uiPriority w:val="39"/>
    <w:rsid w:val="00D97693"/>
    <w:rPr>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A10D3"/>
    <w:rPr>
      <w:color w:val="0563C1" w:themeColor="hyperlink"/>
      <w:u w:val="single"/>
    </w:rPr>
  </w:style>
  <w:style w:type="character" w:styleId="Lienhypertextesuivivisit">
    <w:name w:val="FollowedHyperlink"/>
    <w:basedOn w:val="Policepardfaut"/>
    <w:uiPriority w:val="99"/>
    <w:semiHidden/>
    <w:unhideWhenUsed/>
    <w:rsid w:val="009A10D3"/>
    <w:rPr>
      <w:color w:val="954F72" w:themeColor="followedHyperlink"/>
      <w:u w:val="single"/>
    </w:rPr>
  </w:style>
  <w:style w:type="character" w:styleId="Mentionnonrsolue">
    <w:name w:val="Unresolved Mention"/>
    <w:basedOn w:val="Policepardfaut"/>
    <w:uiPriority w:val="99"/>
    <w:rsid w:val="00A17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1166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François Verheyen</cp:lastModifiedBy>
  <cp:revision>3</cp:revision>
  <cp:lastPrinted>2019-03-13T22:35:00Z</cp:lastPrinted>
  <dcterms:created xsi:type="dcterms:W3CDTF">2020-07-30T14:09:00Z</dcterms:created>
  <dcterms:modified xsi:type="dcterms:W3CDTF">2021-02-11T10:22:00Z</dcterms:modified>
</cp:coreProperties>
</file>